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7A" w:rsidRPr="00BA697A" w:rsidRDefault="00BA697A" w:rsidP="00BA697A">
      <w:pPr>
        <w:spacing w:after="0" w:line="240" w:lineRule="auto"/>
        <w:ind w:left="-1276" w:firstLine="54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A697A">
        <w:rPr>
          <w:rFonts w:ascii="Times New Roman" w:eastAsia="Times New Roman" w:hAnsi="Times New Roman" w:cs="Times New Roman"/>
          <w:sz w:val="36"/>
          <w:szCs w:val="36"/>
        </w:rPr>
        <w:t>Права и обязанности застрахованных лиц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b/>
          <w:sz w:val="24"/>
          <w:szCs w:val="24"/>
        </w:rPr>
        <w:t xml:space="preserve">1. Застрахованные лица имеют право </w:t>
      </w:r>
      <w:proofErr w:type="gramStart"/>
      <w:r w:rsidRPr="00BA697A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BA697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здоровья;</w:t>
      </w:r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(в ред. Федерального закона от 25.11.2013 N 317-ФЗ)</w:t>
      </w:r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A697A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</w:t>
      </w:r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(в ред. Федерального закона от 25.11.2013 N 317-ФЗ)</w:t>
      </w:r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A697A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10) защиту прав и законных интересов в сфере обязательного медицинского страхования.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Застрахованные лица обязаны: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(в ред. Федерального закона от 01.12.2012 N 213-ФЗ)</w:t>
      </w:r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A697A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3.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после приобретения им дееспособности в полном объеме до достижения совершеннолетия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</w:t>
      </w:r>
      <w:proofErr w:type="gramEnd"/>
      <w:r w:rsidRPr="00BA697A">
        <w:rPr>
          <w:rFonts w:ascii="Times New Roman" w:eastAsia="Times New Roman" w:hAnsi="Times New Roman" w:cs="Times New Roman"/>
          <w:sz w:val="24"/>
          <w:szCs w:val="24"/>
        </w:rPr>
        <w:t xml:space="preserve">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(в ред. Федерального закона от 01.12.2012 N 213-ФЗ)</w:t>
      </w:r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A697A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5. Для выбора или замены страховой медицинской организации застрахованное лицо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пунктом 4 части 2 настоящей статьи.</w:t>
      </w:r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A697A">
        <w:rPr>
          <w:rFonts w:ascii="Times New Roman" w:eastAsia="Times New Roman" w:hAnsi="Times New Roman" w:cs="Times New Roman"/>
          <w:sz w:val="24"/>
          <w:szCs w:val="24"/>
        </w:rPr>
        <w:t xml:space="preserve"> ред. Федерального закона от 01.12.2012 N 213-ФЗ)</w:t>
      </w:r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A697A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</w:t>
      </w:r>
      <w:proofErr w:type="gramEnd"/>
      <w:r w:rsidRPr="00BA697A">
        <w:rPr>
          <w:rFonts w:ascii="Times New Roman" w:eastAsia="Times New Roman" w:hAnsi="Times New Roman" w:cs="Times New Roman"/>
          <w:sz w:val="24"/>
          <w:szCs w:val="24"/>
        </w:rPr>
        <w:t xml:space="preserve">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</w:t>
      </w: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  <w:proofErr w:type="gramEnd"/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A697A">
        <w:rPr>
          <w:rFonts w:ascii="Times New Roman" w:eastAsia="Times New Roman" w:hAnsi="Times New Roman" w:cs="Times New Roman"/>
          <w:sz w:val="24"/>
          <w:szCs w:val="24"/>
        </w:rPr>
        <w:t xml:space="preserve"> ред. Федерального закона от 01.12.2012 N 213-ФЗ)</w:t>
      </w:r>
    </w:p>
    <w:p w:rsidR="00BA697A" w:rsidRPr="00BA697A" w:rsidRDefault="00BA697A" w:rsidP="00BA697A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A697A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A697A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7. Страховые медицинские организации, указанные в части 6 настоящей статьи: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2) обеспечивают выдачу застрахованному лицу полиса обязательного медицинского страхования в порядке, установленном статьей 46 настоящего Федерального закона;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3) предоставляют застрахованному лицу информацию о его правах и обязанностях.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97A" w:rsidRPr="00BA697A" w:rsidRDefault="00BA697A" w:rsidP="00BA697A">
      <w:pPr>
        <w:spacing w:after="0" w:line="240" w:lineRule="auto"/>
        <w:ind w:left="-1276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A69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7A34" w:rsidRDefault="00937A34" w:rsidP="00BA697A"/>
    <w:sectPr w:rsidR="0093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697A"/>
    <w:rsid w:val="00937A34"/>
    <w:rsid w:val="00BA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6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3</cp:revision>
  <dcterms:created xsi:type="dcterms:W3CDTF">2016-04-04T08:27:00Z</dcterms:created>
  <dcterms:modified xsi:type="dcterms:W3CDTF">2016-04-04T08:30:00Z</dcterms:modified>
</cp:coreProperties>
</file>